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Arial Black" w:eastAsia="方正小标宋简体"/>
          <w:sz w:val="44"/>
          <w:szCs w:val="44"/>
        </w:rPr>
        <w:t>聘任制消防员体能</w:t>
      </w:r>
      <w:r>
        <w:rPr>
          <w:rFonts w:eastAsia="方正小标宋简体"/>
          <w:kern w:val="0"/>
          <w:sz w:val="44"/>
          <w:szCs w:val="44"/>
        </w:rPr>
        <w:t>测试项目</w:t>
      </w:r>
      <w:r>
        <w:rPr>
          <w:rFonts w:hint="eastAsia" w:eastAsia="方正小标宋简体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bookmarkEnd w:id="0"/>
    <w:p>
      <w:pPr>
        <w:spacing w:line="560" w:lineRule="exact"/>
        <w:ind w:firstLine="880" w:firstLineChars="200"/>
        <w:rPr>
          <w:rFonts w:ascii="方正小标宋简体" w:hAnsi="Arial Black" w:eastAsia="方正小标宋简体"/>
          <w:sz w:val="44"/>
          <w:szCs w:val="44"/>
        </w:rPr>
      </w:pPr>
    </w:p>
    <w:tbl>
      <w:tblPr>
        <w:tblStyle w:val="3"/>
        <w:tblW w:w="89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6"/>
        <w:gridCol w:w="707"/>
        <w:gridCol w:w="725"/>
        <w:gridCol w:w="724"/>
        <w:gridCol w:w="725"/>
        <w:gridCol w:w="724"/>
        <w:gridCol w:w="724"/>
        <w:gridCol w:w="179"/>
        <w:gridCol w:w="545"/>
        <w:gridCol w:w="134"/>
        <w:gridCol w:w="591"/>
        <w:gridCol w:w="88"/>
        <w:gridCol w:w="636"/>
        <w:gridCol w:w="43"/>
        <w:gridCol w:w="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1分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2分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4分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5分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6分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7分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8分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9分</w:t>
            </w:r>
          </w:p>
        </w:tc>
        <w:tc>
          <w:tcPr>
            <w:tcW w:w="72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2个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4个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7个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8个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9个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10个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24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4.得分超出10分的，每递增1次增加1分。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5.达不到“2个”的直接判定为“不合格”。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（分、秒）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4′25″</w:t>
            </w: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72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24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4.得分超出10分的，每递减5秒增加1分。</w:t>
            </w: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textAlignment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5.达不到</w:t>
            </w:r>
            <w:r>
              <w:rPr>
                <w:rFonts w:ascii="Times New Roman" w:hAnsi="Times New Roman"/>
                <w:b/>
                <w:szCs w:val="21"/>
              </w:rPr>
              <w:t>4′25″</w:t>
            </w:r>
            <w:r>
              <w:rPr>
                <w:rFonts w:ascii="Times New Roman" w:hAnsi="Times New Roman" w:eastAsia="仿宋_GB2312"/>
                <w:b/>
                <w:szCs w:val="21"/>
              </w:rPr>
              <w:t>标准的直接判定为“不合格”。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项  目</w:t>
            </w:r>
          </w:p>
        </w:tc>
        <w:tc>
          <w:tcPr>
            <w:tcW w:w="450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测试办法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优秀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良好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中等</w:t>
            </w: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负重登六楼</w:t>
            </w:r>
          </w:p>
        </w:tc>
        <w:tc>
          <w:tcPr>
            <w:tcW w:w="450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1′15″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1′30″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1′40″</w:t>
            </w: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18"/>
                <w:szCs w:val="18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7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拖拽</w:t>
            </w:r>
          </w:p>
        </w:tc>
        <w:tc>
          <w:tcPr>
            <w:tcW w:w="45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12″</w:t>
            </w:r>
          </w:p>
        </w:tc>
        <w:tc>
          <w:tcPr>
            <w:tcW w:w="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13″</w:t>
            </w:r>
          </w:p>
        </w:tc>
        <w:tc>
          <w:tcPr>
            <w:tcW w:w="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18"/>
                <w:szCs w:val="18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备注</w:t>
            </w:r>
          </w:p>
        </w:tc>
        <w:tc>
          <w:tcPr>
            <w:tcW w:w="722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0"/>
              <w:jc w:val="lef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任一项达不到“一般”标准的直接判定为“不合格”。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jI5ZjQ4YmY5MWM4MDk5NzQ0MjMxZWI5NzIxMjUifQ=="/>
  </w:docVars>
  <w:rsids>
    <w:rsidRoot w:val="2C230ABE"/>
    <w:rsid w:val="2C2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2022-08-29T02:41:00Z</dcterms:created>
  <dc:creator>夏宝</dc:creator>
  <cp:lastModifiedBy>夏宝</cp:lastModifiedBy>
  <dcterms:modified xsi:type="dcterms:W3CDTF">2022-08-29T02:41:54Z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3DE79BDF4B4344DBA7B45200C35ED086</vt:lpwstr>
  </property>
</Properties>
</file>